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476" w:rsidRPr="00873CE0" w:rsidRDefault="00831BF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55AE335" wp14:editId="4ACB35A8">
            <wp:extent cx="6505303" cy="8934994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5" r="5645" b="3387"/>
                    <a:stretch/>
                  </pic:blipFill>
                  <pic:spPr bwMode="auto">
                    <a:xfrm>
                      <a:off x="0" y="0"/>
                      <a:ext cx="6506943" cy="8937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0E14447D" wp14:editId="3A9424E9">
            <wp:extent cx="6477571" cy="896112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73CE0" w:rsidRPr="00873CE0">
        <w:rPr>
          <w:lang w:val="ru-RU"/>
        </w:rPr>
        <w:br w:type="page"/>
      </w:r>
    </w:p>
    <w:p w:rsidR="009D7476" w:rsidRDefault="009D747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2"/>
        <w:gridCol w:w="1755"/>
        <w:gridCol w:w="4787"/>
        <w:gridCol w:w="972"/>
      </w:tblGrid>
      <w:tr w:rsidR="009D747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9D7476" w:rsidRDefault="009D7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D7476" w:rsidRPr="009C5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7476" w:rsidRPr="009C581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«Финансовые риски» – сформировать комплекс теоретических знаний и практических навыков, необходимых    для научного представления о риске,  рисковых ситуациях и моделировании рисков в финансовой области.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  «Финансовые риски»:</w:t>
            </w:r>
          </w:p>
        </w:tc>
      </w:tr>
      <w:tr w:rsidR="009D7476" w:rsidRPr="009C5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системные представления студентов о теории риска;</w:t>
            </w:r>
          </w:p>
        </w:tc>
      </w:tr>
      <w:tr w:rsidR="009D7476" w:rsidRPr="009C5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необходимости управления рисками  в деятельности человека;</w:t>
            </w:r>
          </w:p>
        </w:tc>
      </w:tr>
      <w:tr w:rsidR="009D7476" w:rsidRPr="009C5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 методов количественной оценки рисков,</w:t>
            </w:r>
          </w:p>
        </w:tc>
      </w:tr>
      <w:tr w:rsidR="009D7476" w:rsidRPr="009C58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-сравнение рисковых ситуаций и определение вероятности своих обязательств п0 портфелю ценных бумаг на основе индивидуальной и коллективной модели риска.</w:t>
            </w:r>
          </w:p>
        </w:tc>
      </w:tr>
      <w:tr w:rsidR="009D7476" w:rsidRPr="009C5813">
        <w:trPr>
          <w:trHeight w:hRule="exact" w:val="277"/>
        </w:trPr>
        <w:tc>
          <w:tcPr>
            <w:tcW w:w="76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9C5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747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9D7476" w:rsidRPr="00B364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 финансов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Деньги, кредит, банки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Актуарная математика</w:t>
            </w:r>
          </w:p>
        </w:tc>
      </w:tr>
      <w:tr w:rsidR="009D74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 математика</w:t>
            </w:r>
          </w:p>
        </w:tc>
      </w:tr>
      <w:tr w:rsidR="009D7476" w:rsidRPr="00B36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9D7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менеджмент</w:t>
            </w:r>
          </w:p>
        </w:tc>
      </w:tr>
      <w:tr w:rsidR="009D74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инвестиционных проектов</w:t>
            </w:r>
          </w:p>
        </w:tc>
      </w:tr>
      <w:tr w:rsidR="009D7476">
        <w:trPr>
          <w:trHeight w:hRule="exact" w:val="277"/>
        </w:trPr>
        <w:tc>
          <w:tcPr>
            <w:tcW w:w="766" w:type="dxa"/>
          </w:tcPr>
          <w:p w:rsidR="009D7476" w:rsidRDefault="009D7476"/>
        </w:tc>
        <w:tc>
          <w:tcPr>
            <w:tcW w:w="511" w:type="dxa"/>
          </w:tcPr>
          <w:p w:rsidR="009D7476" w:rsidRDefault="009D7476"/>
        </w:tc>
        <w:tc>
          <w:tcPr>
            <w:tcW w:w="1560" w:type="dxa"/>
          </w:tcPr>
          <w:p w:rsidR="009D7476" w:rsidRDefault="009D7476"/>
        </w:tc>
        <w:tc>
          <w:tcPr>
            <w:tcW w:w="1844" w:type="dxa"/>
          </w:tcPr>
          <w:p w:rsidR="009D7476" w:rsidRDefault="009D7476"/>
        </w:tc>
        <w:tc>
          <w:tcPr>
            <w:tcW w:w="5104" w:type="dxa"/>
          </w:tcPr>
          <w:p w:rsidR="009D7476" w:rsidRDefault="009D7476"/>
        </w:tc>
        <w:tc>
          <w:tcPr>
            <w:tcW w:w="993" w:type="dxa"/>
          </w:tcPr>
          <w:p w:rsidR="009D7476" w:rsidRDefault="009D7476"/>
        </w:tc>
      </w:tr>
      <w:tr w:rsidR="009D7476" w:rsidRPr="00B3646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7476" w:rsidRPr="00B3646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аппарат расчета финансового риска</w:t>
            </w:r>
          </w:p>
        </w:tc>
      </w:tr>
      <w:tr w:rsidR="009D7476" w:rsidRPr="00B36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позволяющие проанализировать динамику уровня финансового риска в работе хозяйствующей организации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модели позволяющие рассчитать и спрогнозироватьфинансовый риск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для анализа показателей финансового управления на предприятии</w:t>
            </w:r>
          </w:p>
        </w:tc>
      </w:tr>
      <w:tr w:rsidR="009D7476" w:rsidRPr="00B36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в соответствии с принятыми в организации стандартами отчеты относительно динамики финансового риска на  предприятии</w:t>
            </w:r>
          </w:p>
        </w:tc>
      </w:tr>
      <w:tr w:rsidR="009D7476" w:rsidRPr="00B36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тренды показателей с целью прогнозирования изучаемого процесса управления в рамках риск- менеджмента на предприятии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математическим аппаратом, необходимым для проведения расчетов показателей риска</w:t>
            </w:r>
          </w:p>
        </w:tc>
      </w:tr>
      <w:tr w:rsidR="009D7476" w:rsidRPr="00B36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результатов работы предприятия в условиях финансового риска и формирования отчетности в соотвествии с установленными стандартами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для анализа риска соответствующего програмного обеспечения</w:t>
            </w:r>
          </w:p>
        </w:tc>
      </w:tr>
      <w:tr w:rsidR="009D7476" w:rsidRPr="00B36461">
        <w:trPr>
          <w:trHeight w:hRule="exact" w:val="138"/>
        </w:trPr>
        <w:tc>
          <w:tcPr>
            <w:tcW w:w="76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B36461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характеризующие финансовый риск</w:t>
            </w:r>
          </w:p>
        </w:tc>
      </w:tr>
      <w:tr w:rsidR="009D7476" w:rsidRPr="00B364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приемы, систему частных и обобщающих показателей, обеспечивающих получение объективнй оценки финансового риска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 анализа, оптимизации расчетов рисковых показателей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9D7476" w:rsidRDefault="00873C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0"/>
        <w:gridCol w:w="274"/>
        <w:gridCol w:w="2931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9D747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1135" w:type="dxa"/>
          </w:tcPr>
          <w:p w:rsidR="009D7476" w:rsidRDefault="009D7476"/>
        </w:tc>
        <w:tc>
          <w:tcPr>
            <w:tcW w:w="1277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426" w:type="dxa"/>
          </w:tcPr>
          <w:p w:rsidR="009D7476" w:rsidRDefault="009D7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  информацию хозяйствующей организации, содержащую данные о финансовом риске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показатели финансового  риска деятельности организации</w:t>
            </w:r>
          </w:p>
        </w:tc>
      </w:tr>
      <w:tr w:rsidR="009D7476" w:rsidRPr="00B3646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показатели финансового риска организации для осуществления анализа риска и оперативного управления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информации относительно финансовых  рисков организации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формирования прогнозной информации  сцелью построения эффективного управления рисками</w:t>
            </w:r>
          </w:p>
        </w:tc>
      </w:tr>
      <w:tr w:rsidR="009D7476" w:rsidRPr="00B3646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 разработке политики по контролю и управлению рисками</w:t>
            </w:r>
          </w:p>
        </w:tc>
      </w:tr>
      <w:tr w:rsidR="009D7476" w:rsidRPr="00B36461">
        <w:trPr>
          <w:trHeight w:hRule="exact" w:val="138"/>
        </w:trPr>
        <w:tc>
          <w:tcPr>
            <w:tcW w:w="76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B3646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D7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 дающий представление о финансовых рисках;</w:t>
            </w:r>
          </w:p>
        </w:tc>
      </w:tr>
      <w:tr w:rsidR="009D7476" w:rsidRPr="00B36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приемы, систему частных и обобщающих показателей, обеспечивающих получение объективной оценки финансовых рисков организации;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анализа финансового риска, оптимизации расчетов показателей, характеризующих финансовый риск;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контроля, прогнозного анализа финасовых рисков организации.</w:t>
            </w:r>
          </w:p>
        </w:tc>
      </w:tr>
      <w:tr w:rsidR="009D7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отражать результаты финансовой деятельности организации;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показатели финансового риска деятельности;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показатели финансового риска для осуществления анализа риска и оперативного управления;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отчет о по результатам проведения анализа рисков организации.</w:t>
            </w:r>
          </w:p>
        </w:tc>
      </w:tr>
      <w:tr w:rsidR="009D7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информационной базы для обоснования решений управления финансовым риском;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прогнозной информации относительно динамики рисков;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формируемых управленческих решений в области риск-менеджмента  организации;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оперативного контроля за выполнением решений по управлению финансовым риском.</w:t>
            </w:r>
          </w:p>
        </w:tc>
      </w:tr>
      <w:tr w:rsidR="009D7476" w:rsidRPr="00B36461">
        <w:trPr>
          <w:trHeight w:hRule="exact" w:val="277"/>
        </w:trPr>
        <w:tc>
          <w:tcPr>
            <w:tcW w:w="76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B3646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747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D7476" w:rsidRPr="00B3646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Риск как экономическая категория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риска как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категории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риска как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категории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риска как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категории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риск-менеджмента в организации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риск-менеджмента в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риск-менеджмента в организации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Финансовые риски организации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сущность финансовых рисков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</w:tbl>
    <w:p w:rsidR="009D7476" w:rsidRDefault="00873C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92"/>
        <w:gridCol w:w="118"/>
        <w:gridCol w:w="811"/>
        <w:gridCol w:w="685"/>
        <w:gridCol w:w="1088"/>
        <w:gridCol w:w="1211"/>
        <w:gridCol w:w="685"/>
        <w:gridCol w:w="387"/>
        <w:gridCol w:w="945"/>
      </w:tblGrid>
      <w:tr w:rsidR="009D74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1135" w:type="dxa"/>
          </w:tcPr>
          <w:p w:rsidR="009D7476" w:rsidRDefault="009D7476"/>
        </w:tc>
        <w:tc>
          <w:tcPr>
            <w:tcW w:w="1277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426" w:type="dxa"/>
          </w:tcPr>
          <w:p w:rsidR="009D7476" w:rsidRDefault="009D7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сущность финансовых рисков организации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сущность финансовых рисков организации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рациональной стратегии в условиях неопределенности и рисков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рациональной стратегии в условиях неопределенности и рисков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рациональной стратегии в условиях неопределенности и рисков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Риски ликвидности и платежеспособности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Риски ликвидности и платежеспособности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Риски ликвидности и платежеспособности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Риски снижения финансовой устойчивости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Риски снижения финансовой устойчивости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Риски снижения финансовой устойчивости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Кредитные риски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Кредитные риски организации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Кредитные риски организации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Инвестиционные риски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Инвестиционные риски организации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Инвестиционные риски организации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 в коммерческих банках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 в коммерческих банках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 в коммерческих банках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 w:rsidRPr="00B364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анализа и управления финансовыми рисками организации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</w:tbl>
    <w:p w:rsidR="009D7476" w:rsidRDefault="00873C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363"/>
        <w:gridCol w:w="134"/>
        <w:gridCol w:w="803"/>
        <w:gridCol w:w="685"/>
        <w:gridCol w:w="1095"/>
        <w:gridCol w:w="1219"/>
        <w:gridCol w:w="677"/>
        <w:gridCol w:w="391"/>
        <w:gridCol w:w="951"/>
      </w:tblGrid>
      <w:tr w:rsidR="009D74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1135" w:type="dxa"/>
          </w:tcPr>
          <w:p w:rsidR="009D7476" w:rsidRDefault="009D7476"/>
        </w:tc>
        <w:tc>
          <w:tcPr>
            <w:tcW w:w="1277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426" w:type="dxa"/>
          </w:tcPr>
          <w:p w:rsidR="009D7476" w:rsidRDefault="009D7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выявления и анализа рисков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выявления и анализа рисков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выявления и анализа рисков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Портфельный подход к оценке рисков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Портфельный подход к оценке рисков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Портфельный подход к оценке рисков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Рыночные риски и методика их комплексной оценки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Value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risk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Рыночные риски и методика их комплексной оценки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Value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risk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Рыночные риски и методика их комплексной оценки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Value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risk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</w:tr>
      <w:tr w:rsidR="009D7476">
        <w:trPr>
          <w:trHeight w:hRule="exact" w:val="277"/>
        </w:trPr>
        <w:tc>
          <w:tcPr>
            <w:tcW w:w="993" w:type="dxa"/>
          </w:tcPr>
          <w:p w:rsidR="009D7476" w:rsidRDefault="009D7476"/>
        </w:tc>
        <w:tc>
          <w:tcPr>
            <w:tcW w:w="3545" w:type="dxa"/>
          </w:tcPr>
          <w:p w:rsidR="009D7476" w:rsidRDefault="009D7476"/>
        </w:tc>
        <w:tc>
          <w:tcPr>
            <w:tcW w:w="143" w:type="dxa"/>
          </w:tcPr>
          <w:p w:rsidR="009D7476" w:rsidRDefault="009D7476"/>
        </w:tc>
        <w:tc>
          <w:tcPr>
            <w:tcW w:w="851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1135" w:type="dxa"/>
          </w:tcPr>
          <w:p w:rsidR="009D7476" w:rsidRDefault="009D7476"/>
        </w:tc>
        <w:tc>
          <w:tcPr>
            <w:tcW w:w="1277" w:type="dxa"/>
          </w:tcPr>
          <w:p w:rsidR="009D7476" w:rsidRDefault="009D7476"/>
        </w:tc>
        <w:tc>
          <w:tcPr>
            <w:tcW w:w="710" w:type="dxa"/>
          </w:tcPr>
          <w:p w:rsidR="009D7476" w:rsidRDefault="009D7476"/>
        </w:tc>
        <w:tc>
          <w:tcPr>
            <w:tcW w:w="426" w:type="dxa"/>
          </w:tcPr>
          <w:p w:rsidR="009D7476" w:rsidRDefault="009D7476"/>
        </w:tc>
        <w:tc>
          <w:tcPr>
            <w:tcW w:w="993" w:type="dxa"/>
          </w:tcPr>
          <w:p w:rsidR="009D7476" w:rsidRDefault="009D7476"/>
        </w:tc>
      </w:tr>
      <w:tr w:rsidR="009D747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D7476">
        <w:trPr>
          <w:trHeight w:hRule="exact" w:val="772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9D7476" w:rsidRPr="00873CE0" w:rsidRDefault="009D74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основы и этапы эволюции риск-менеджмента.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методов выявления финансовых рисков: опросные листы, структурные диаграммы,карты потоков, инспекции, анализ финансовой и управленческой отчетности.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Типичный риск-профиль предприятия. Сущность, основные черты, место, состав финансовых рисков организации.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Принципы и процесс управления финансовыми рисками организации: сущность и характеристика этапов.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Аутсорсинг управления рисками.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Анализ методов воздействия на финансовые риски: диверсификация, отказ, разделение, резервирование, самострахование, лимитирование, страхование, хеджирование.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методов идентификации рисков: качественный и количественный анализ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рисков.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методов количественной оценки финансовых рисков.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Зональный метод оценки финансовых рисков и эмпирическая шкала уровня рисков.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Примеры использования дерева решений в финансовом риск-анализе.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Вычисление количественных показателей оценки риска финансового актива в случае использования статистических данных.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Вычисление количественных показателей оценки риска финансового актива в случае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вероятностного подхода.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Количественная оценка ожидаемой доходности и общего риска фондового портфеля,состоящего из двух активов, трех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-активов.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Ограничения, особенности портфеля Марковица, сущность портфельной теории Марковица, понятие диверсификации портфеля по Марковицу.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допустимого и эффективного портфеля рисковых активов по Марковицу.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Содержание матрицы эффективности, матрицы затрат, матрицы рисков (упущенной выгоды).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осуществляется выбор рациональной стратегии в условиях неопределенности на базе критериев: Вальда, оптимизма, пессимизма, Сэвиджа, Гурвица.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Выбор рациональной стратегии в условиях риска: расчет и анализ средневзвешенной ожидаемой доходности по каждой стратегии и уровня рисков.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Сущность и состав рыночных рисков. Факторы рыночных рисков. Методы оценки и методы воздействия на финансовые риски организации.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Интегральная оценка уровня рыночных рисков с использованием показателя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Value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risk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как меры оценки размера максимально возможного ущерба.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Методы оценки, анализа и воздействия на уровень рисков ликвидности и</w:t>
            </w:r>
          </w:p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платежеспособности организации.</w:t>
            </w:r>
          </w:p>
        </w:tc>
      </w:tr>
    </w:tbl>
    <w:p w:rsidR="009D7476" w:rsidRDefault="00873C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472"/>
        <w:gridCol w:w="1363"/>
        <w:gridCol w:w="1624"/>
        <w:gridCol w:w="2836"/>
        <w:gridCol w:w="2198"/>
      </w:tblGrid>
      <w:tr w:rsidR="009D7476" w:rsidTr="00D1079C">
        <w:trPr>
          <w:trHeight w:hRule="exact" w:val="416"/>
        </w:trPr>
        <w:tc>
          <w:tcPr>
            <w:tcW w:w="36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1624" w:type="dxa"/>
          </w:tcPr>
          <w:p w:rsidR="009D7476" w:rsidRDefault="009D7476"/>
        </w:tc>
        <w:tc>
          <w:tcPr>
            <w:tcW w:w="2836" w:type="dxa"/>
          </w:tcPr>
          <w:p w:rsidR="009D7476" w:rsidRDefault="009D7476"/>
        </w:tc>
        <w:tc>
          <w:tcPr>
            <w:tcW w:w="2198" w:type="dxa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D7476" w:rsidTr="00D1079C">
        <w:trPr>
          <w:trHeight w:hRule="exact" w:val="487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Абсолютные и относительные показатели, используемые для оценки рисков снижения ликвидности и платежеспособности.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Методы оценки, анализа и воздействия на риски снижения финансовой устойчивости организации.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Абсолютные и относительные показатели, используемые для оценки рисков снижения финансовой устойчивости.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оценки, анализа и воздействия на уровень кредитных рисков организации.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и модели оценки рисков банкротства (дефолта организации). Сравнительный анализ моделей.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Сущность подходов к управлению инвестиционными рисками организации.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Систематизация рисков инвестиционной деятельности.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Анализ практических инструментов оценки, анализа и учета различных рисков в инвестиционной деятельности.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Анализ и выбор инструментов снижения рисков инвестиционной деятельности.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Сущность понятия "риск инвестиционного проекта" и методы оценки рисков инвестиционного проекта (ИП).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Сущность, назначение, этапы проведения анализа чувствительности инвестиционного проекта.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Сущность, назначение, этапы проведения имитационного моделирование по методу Монте-Карло в риск-анализе инвестиционного проекта.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Охарактеризуйте особенности управления рисками в коммерческом банке: цель,задачи банковского риск-менеджмента.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Кредитные риски в коммерческом банке. Сущность, разновидности, факторы.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управления кредитными рисками. Методы оценки и воздействия на уровень кредитных рисков.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Риски ликвидности в коммерческом банке. Сущность, разновидности, факторы.Нормативно-правовое регулирование управления рисками ликвидности. Методы оценки и воздействия на уровень рисков ликвидности.</w:t>
            </w:r>
          </w:p>
          <w:p w:rsidR="009D7476" w:rsidRDefault="00873CE0">
            <w:pPr>
              <w:spacing w:after="0" w:line="240" w:lineRule="auto"/>
              <w:rPr>
                <w:sz w:val="19"/>
                <w:szCs w:val="19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Рыночные риски в коммерческом банке. Сущность, разновидности, факторы.Нормативно-правовое регулирование управления рыночными рисками.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и снижения уровня рыночных рисков.</w:t>
            </w:r>
          </w:p>
        </w:tc>
      </w:tr>
      <w:tr w:rsidR="009D7476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D7476" w:rsidRPr="00B36461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D7476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D7476" w:rsidRPr="00B36461" w:rsidTr="00D1079C">
        <w:trPr>
          <w:trHeight w:hRule="exact" w:val="47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 задачи и задания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сообщение</w:t>
            </w:r>
          </w:p>
        </w:tc>
      </w:tr>
      <w:tr w:rsidR="009D7476" w:rsidRPr="00B36461" w:rsidTr="00D1079C">
        <w:trPr>
          <w:trHeight w:hRule="exact" w:val="277"/>
        </w:trPr>
        <w:tc>
          <w:tcPr>
            <w:tcW w:w="72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472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36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162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283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2198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B36461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7476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D7476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D7476" w:rsidTr="00D107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079C" w:rsidTr="00D1079C">
        <w:trPr>
          <w:trHeight w:hRule="exact" w:val="9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  <w:p w:rsidR="00D1079C" w:rsidRPr="00B40062" w:rsidRDefault="00D1079C" w:rsidP="008C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Остапенко Е. А. , Гурнович Т. Г.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Финансовая среда и предпринимательские риски: учебное пособие для студентов бакалавриата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Ставрополь: Секвойя, 2017. URL: http://biblioclub.ru/index.php?page=book_red&amp;id=485067&amp;sr=1</w:t>
            </w:r>
          </w:p>
        </w:tc>
      </w:tr>
      <w:tr w:rsidR="00D1079C" w:rsidTr="00D107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Л1.2</w:t>
            </w: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Уколов А. И. , Гупалова Т. Н.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Управление корпоративными рисками : инструменты хеджирования: учебник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B4006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40062">
              <w:rPr>
                <w:rFonts w:ascii="Times New Roman" w:hAnsi="Times New Roman" w:cs="Times New Roman"/>
                <w:sz w:val="19"/>
                <w:szCs w:val="19"/>
              </w:rPr>
              <w:t>Москва: Директ-Медиа, 2017. URL: http://biblioclub.ru/index.php?page=book_red&amp;id=273678&amp;sr=1</w:t>
            </w:r>
          </w:p>
        </w:tc>
      </w:tr>
      <w:tr w:rsidR="009D7476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D7476" w:rsidTr="00D107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9D7476"/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079C" w:rsidTr="00D107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Л2.1</w:t>
            </w: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Уколов А. И.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Управление рисками страховой организации: учебник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пособие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Москва: Директ-Медиа, 2017. URL: http://biblioclub.ru/index.php?page=book_red&amp;id=226142&amp;sr=1</w:t>
            </w:r>
          </w:p>
        </w:tc>
      </w:tr>
      <w:tr w:rsidR="00D1079C" w:rsidTr="00D107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Л2.2</w:t>
            </w: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Фомичев А. Н.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Риск-менеджмент: учебник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A20670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20670">
              <w:rPr>
                <w:rFonts w:ascii="Times New Roman" w:hAnsi="Times New Roman" w:cs="Times New Roman"/>
                <w:sz w:val="19"/>
                <w:szCs w:val="19"/>
              </w:rPr>
              <w:t>Москва: Издательско-торговая корпорация «Дашков и К°», 2016. URL: http://biblioclub.ru/index.php?page=book_red&amp;id=453893&amp;sr=1</w:t>
            </w:r>
          </w:p>
        </w:tc>
      </w:tr>
      <w:tr w:rsidR="00D1079C" w:rsidTr="00D1079C">
        <w:trPr>
          <w:trHeight w:hRule="exact" w:val="4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CE4FA2" w:rsidRDefault="00D1079C" w:rsidP="008C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E4FA2">
              <w:rPr>
                <w:rFonts w:ascii="Times New Roman" w:hAnsi="Times New Roman" w:cs="Times New Roman"/>
                <w:sz w:val="19"/>
                <w:szCs w:val="19"/>
              </w:rPr>
              <w:t>Л2.3</w:t>
            </w: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CE4FA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4FA2">
              <w:rPr>
                <w:rFonts w:ascii="Times New Roman" w:hAnsi="Times New Roman" w:cs="Times New Roman"/>
                <w:sz w:val="19"/>
                <w:szCs w:val="19"/>
              </w:rPr>
              <w:t>Воробьев С. Н. , Балдин К. В.</w:t>
            </w:r>
          </w:p>
        </w:tc>
        <w:tc>
          <w:tcPr>
            <w:tcW w:w="2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CE4FA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4FA2">
              <w:rPr>
                <w:rFonts w:ascii="Times New Roman" w:hAnsi="Times New Roman" w:cs="Times New Roman"/>
                <w:sz w:val="19"/>
                <w:szCs w:val="19"/>
              </w:rPr>
              <w:t>Управление рисками: учебное пособие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79C" w:rsidRPr="00CE4FA2" w:rsidRDefault="00D1079C" w:rsidP="008C54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4FA2">
              <w:rPr>
                <w:rFonts w:ascii="Times New Roman" w:hAnsi="Times New Roman" w:cs="Times New Roman"/>
                <w:sz w:val="19"/>
                <w:szCs w:val="19"/>
              </w:rPr>
              <w:t>Москва: Юнити-Дана, 2012. URL: http://biblioclub.ru/index.php?page=book_red&amp;id=117545&amp;sr=1</w:t>
            </w:r>
          </w:p>
        </w:tc>
      </w:tr>
      <w:tr w:rsidR="009D7476" w:rsidRPr="00B36461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7476" w:rsidRPr="00B36461" w:rsidTr="00D107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C541A" w:rsidRDefault="00873CE0" w:rsidP="008C5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C54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С. Н. , Ферова И. С. , Янкина И. А. Управление финансовыми рисками: монография, Красноярск: Сибирский федеральный университет, 2014</w:t>
            </w:r>
          </w:p>
        </w:tc>
      </w:tr>
      <w:tr w:rsidR="009D7476" w:rsidRPr="00B36461" w:rsidTr="00D107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C541A" w:rsidRDefault="008C5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Шапкин А. С. , Шапкин В. А. Экономические и финансовые риски : оценка, управление, портфель инвестиций, М.: Издательско-торговая корпорация «Дашков и К°», 2014</w:t>
            </w:r>
          </w:p>
        </w:tc>
      </w:tr>
      <w:tr w:rsidR="009D7476" w:rsidRPr="00B36461" w:rsidTr="00D107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C541A" w:rsidRDefault="008C5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Быков Р. Т. Оценка влияния финансового риска на эффективность инвестиционного проекта, М.: Лаборатория книги, 2009</w:t>
            </w:r>
          </w:p>
        </w:tc>
      </w:tr>
      <w:tr w:rsidR="009D7476" w:rsidTr="00D1079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D7476" w:rsidRPr="00B36461" w:rsidTr="00D1079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Университета</w:t>
            </w:r>
          </w:p>
        </w:tc>
      </w:tr>
      <w:tr w:rsidR="009D7476" w:rsidRPr="00B36461" w:rsidTr="00D1079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т.д.)- текстовый редактор</w:t>
            </w:r>
          </w:p>
        </w:tc>
      </w:tr>
      <w:tr w:rsidR="009D7476" w:rsidRPr="00B36461" w:rsidTr="00D1079C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т.д.) - программа презентационной графики</w:t>
            </w:r>
          </w:p>
        </w:tc>
      </w:tr>
    </w:tbl>
    <w:p w:rsidR="009D7476" w:rsidRPr="00873CE0" w:rsidRDefault="00873CE0">
      <w:pPr>
        <w:rPr>
          <w:sz w:val="0"/>
          <w:szCs w:val="0"/>
          <w:lang w:val="ru-RU"/>
        </w:rPr>
      </w:pPr>
      <w:r w:rsidRPr="00873C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9D74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9D7476" w:rsidRDefault="009D7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D74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9D7476" w:rsidRPr="00B364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9D7476" w:rsidRPr="00B36461">
        <w:trPr>
          <w:trHeight w:hRule="exact" w:val="277"/>
        </w:trPr>
        <w:tc>
          <w:tcPr>
            <w:tcW w:w="76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B364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7476" w:rsidRPr="00B36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</w:t>
            </w:r>
          </w:p>
        </w:tc>
      </w:tr>
      <w:tr w:rsidR="009D7476" w:rsidRPr="00B364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9D7476" w:rsidRPr="00B364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Default="00873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D7476" w:rsidRPr="00B36461">
        <w:trPr>
          <w:trHeight w:hRule="exact" w:val="277"/>
        </w:trPr>
        <w:tc>
          <w:tcPr>
            <w:tcW w:w="766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476" w:rsidRPr="00873CE0" w:rsidRDefault="009D7476">
            <w:pPr>
              <w:rPr>
                <w:lang w:val="ru-RU"/>
              </w:rPr>
            </w:pPr>
          </w:p>
        </w:tc>
      </w:tr>
      <w:tr w:rsidR="009D7476" w:rsidRPr="00B364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D7476" w:rsidRPr="00B36461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D7476" w:rsidRPr="00873CE0" w:rsidRDefault="009D74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9D7476" w:rsidRPr="00873CE0" w:rsidRDefault="00873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3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D7476" w:rsidRPr="00873CE0" w:rsidRDefault="009D7476">
      <w:pPr>
        <w:rPr>
          <w:lang w:val="ru-RU"/>
        </w:rPr>
      </w:pPr>
    </w:p>
    <w:sectPr w:rsidR="009D7476" w:rsidRPr="00873CE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31BF1"/>
    <w:rsid w:val="00873CE0"/>
    <w:rsid w:val="008C541A"/>
    <w:rsid w:val="009C5813"/>
    <w:rsid w:val="009D7476"/>
    <w:rsid w:val="00A33388"/>
    <w:rsid w:val="00B36461"/>
    <w:rsid w:val="00D1079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2159</Words>
  <Characters>14560</Characters>
  <Application>Microsoft Office Word</Application>
  <DocSecurity>0</DocSecurity>
  <Lines>121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3ЭЗС(ФС)-16_plx_Финансовые риски</vt:lpstr>
      <vt:lpstr>Лист1</vt:lpstr>
    </vt:vector>
  </TitlesOfParts>
  <Company/>
  <LinksUpToDate>false</LinksUpToDate>
  <CharactersWithSpaces>16686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3ЭЗС(ФС)-16_plx_Финансовые риски</dc:title>
  <dc:creator>FastReport.NET</dc:creator>
  <cp:lastModifiedBy>Kuryljova, Olga</cp:lastModifiedBy>
  <cp:revision>7</cp:revision>
  <cp:lastPrinted>2019-02-28T13:03:00Z</cp:lastPrinted>
  <dcterms:created xsi:type="dcterms:W3CDTF">2019-02-28T12:55:00Z</dcterms:created>
  <dcterms:modified xsi:type="dcterms:W3CDTF">2019-08-26T10:09:00Z</dcterms:modified>
</cp:coreProperties>
</file>